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（様式第８号）</w:t>
      </w: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（申込者）　様</w:t>
      </w:r>
    </w:p>
    <w:p>
      <w:pPr>
        <w:pStyle w:val="0"/>
        <w:wordWrap w:val="0"/>
        <w:jc w:val="right"/>
        <w:rPr>
          <w:rFonts w:hint="default"/>
        </w:rPr>
      </w:pPr>
      <w:r>
        <w:rPr>
          <w:rFonts w:hint="eastAsia"/>
        </w:rPr>
        <w:t>静岡県知事　鈴　木　康　友　　　</w:t>
      </w:r>
    </w:p>
    <w:p>
      <w:pPr>
        <w:pStyle w:val="0"/>
        <w:rPr>
          <w:rFonts w:hint="default"/>
        </w:rPr>
      </w:pPr>
    </w:p>
    <w:p>
      <w:pPr>
        <w:pStyle w:val="0"/>
        <w:jc w:val="center"/>
        <w:rPr>
          <w:rFonts w:hint="default"/>
        </w:rPr>
      </w:pPr>
      <w:r>
        <w:rPr>
          <w:rFonts w:hint="eastAsia"/>
        </w:rPr>
        <w:t>静岡県賃貸型応急住宅入居不可決定通知書</w:t>
      </w:r>
    </w:p>
    <w:p>
      <w:pPr>
        <w:pStyle w:val="0"/>
        <w:rPr>
          <w:rFonts w:hint="default"/>
        </w:rPr>
      </w:pPr>
    </w:p>
    <w:p>
      <w:pPr>
        <w:pStyle w:val="0"/>
        <w:rPr>
          <w:rFonts w:hint="default"/>
        </w:rPr>
      </w:pPr>
      <w:r>
        <w:rPr>
          <w:rFonts w:hint="eastAsia"/>
        </w:rPr>
        <w:t>　令和　年　月　日付けで提出のありました静岡県賃貸型応急住宅入居申込について、下記のとおり入居不可としましたので、通知します。</w:t>
      </w:r>
    </w:p>
    <w:p>
      <w:pPr>
        <w:pStyle w:val="0"/>
        <w:rPr>
          <w:rFonts w:hint="default"/>
        </w:rPr>
      </w:pPr>
    </w:p>
    <w:p>
      <w:pPr>
        <w:pStyle w:val="21"/>
        <w:rPr>
          <w:rFonts w:hint="default"/>
        </w:rPr>
      </w:pPr>
      <w:r>
        <w:rPr>
          <w:rFonts w:hint="eastAsia"/>
        </w:rPr>
        <w:t>記</w:t>
      </w:r>
    </w:p>
    <w:p>
      <w:pPr>
        <w:pStyle w:val="23"/>
        <w:ind w:right="1050"/>
        <w:jc w:val="both"/>
        <w:rPr>
          <w:rFonts w:hint="default" w:asciiTheme="majorEastAsia" w:hAnsiTheme="majorEastAsia" w:eastAsiaTheme="majorEastAsia"/>
          <w:b w:val="1"/>
          <w:u w:val="single" w:color="auto"/>
        </w:rPr>
      </w:pPr>
    </w:p>
    <w:p>
      <w:pPr>
        <w:pStyle w:val="23"/>
        <w:ind w:right="1050"/>
        <w:jc w:val="both"/>
        <w:rPr>
          <w:rFonts w:hint="default"/>
        </w:rPr>
      </w:pPr>
      <w:r>
        <w:rPr>
          <w:rFonts w:hint="eastAsia" w:asciiTheme="majorEastAsia" w:hAnsiTheme="majorEastAsia" w:eastAsiaTheme="majorEastAsia"/>
          <w:b w:val="1"/>
        </w:rPr>
        <w:t>１　入居申請者</w:t>
      </w:r>
    </w:p>
    <w:p>
      <w:pPr>
        <w:pStyle w:val="23"/>
        <w:ind w:right="1050"/>
        <w:jc w:val="both"/>
        <w:rPr>
          <w:rFonts w:hint="default"/>
        </w:rPr>
      </w:pPr>
    </w:p>
    <w:p>
      <w:pPr>
        <w:pStyle w:val="23"/>
        <w:ind w:right="1050"/>
        <w:jc w:val="both"/>
        <w:rPr>
          <w:rFonts w:hint="default"/>
        </w:rPr>
      </w:pPr>
    </w:p>
    <w:p>
      <w:pPr>
        <w:pStyle w:val="23"/>
        <w:ind w:right="1050"/>
        <w:jc w:val="both"/>
        <w:rPr>
          <w:rFonts w:hint="default" w:asciiTheme="majorEastAsia" w:hAnsiTheme="majorEastAsia" w:eastAsiaTheme="majorEastAsia"/>
          <w:b w:val="1"/>
        </w:rPr>
      </w:pPr>
      <w:r>
        <w:rPr>
          <w:rFonts w:hint="eastAsia" w:asciiTheme="majorEastAsia" w:hAnsiTheme="majorEastAsia" w:eastAsiaTheme="majorEastAsia"/>
          <w:b w:val="1"/>
        </w:rPr>
        <w:t>２　入居不可の理由</w:t>
      </w:r>
    </w:p>
    <w:p>
      <w:pPr>
        <w:pStyle w:val="23"/>
        <w:ind w:right="1050"/>
        <w:jc w:val="both"/>
        <w:rPr>
          <w:rFonts w:hint="default"/>
        </w:rPr>
      </w:pPr>
    </w:p>
    <w:p>
      <w:pPr>
        <w:pStyle w:val="23"/>
        <w:ind w:right="1050"/>
        <w:jc w:val="both"/>
        <w:rPr>
          <w:rFonts w:hint="default"/>
        </w:rPr>
      </w:pPr>
    </w:p>
    <w:p>
      <w:pPr>
        <w:pStyle w:val="23"/>
        <w:ind w:right="1050"/>
        <w:jc w:val="both"/>
        <w:rPr>
          <w:rFonts w:hint="default"/>
        </w:rPr>
      </w:pPr>
    </w:p>
    <w:p>
      <w:pPr>
        <w:pStyle w:val="23"/>
        <w:ind w:right="1050"/>
        <w:jc w:val="both"/>
        <w:rPr>
          <w:rFonts w:hint="default"/>
        </w:rPr>
      </w:pPr>
    </w:p>
    <w:p>
      <w:pPr>
        <w:pStyle w:val="23"/>
        <w:ind w:right="1050"/>
        <w:jc w:val="both"/>
        <w:rPr>
          <w:rFonts w:hint="default"/>
          <w:b w:val="1"/>
        </w:rPr>
      </w:pPr>
      <w:r>
        <w:rPr>
          <w:rFonts w:hint="eastAsia"/>
          <w:b w:val="1"/>
        </w:rPr>
        <w:t>（審査請求及び取消訴訟）</w:t>
      </w:r>
    </w:p>
    <w:p>
      <w:pPr>
        <w:pStyle w:val="23"/>
        <w:ind w:left="210" w:hanging="210" w:hangingChars="100"/>
        <w:jc w:val="both"/>
        <w:rPr>
          <w:rFonts w:hint="default"/>
        </w:rPr>
      </w:pPr>
      <w:r>
        <w:rPr>
          <w:rFonts w:hint="eastAsia"/>
        </w:rPr>
        <w:t>１　この決定に不服があるときは、この通知書を受けた日の翌日から起算して３か月以内に、書面で、静岡県に対して審査請求をすることができます。なお、この通知書を受けた日の翌日から起算して３か月以内であっても、この処分の日の翌日から起算して１年を経過したときは、審査請求をすることができません。</w:t>
      </w:r>
    </w:p>
    <w:p>
      <w:pPr>
        <w:pStyle w:val="23"/>
        <w:ind w:left="210" w:hanging="210" w:hangingChars="100"/>
        <w:jc w:val="both"/>
        <w:rPr>
          <w:rFonts w:hint="default" w:asciiTheme="minorEastAsia" w:hAnsiTheme="minorEastAsia"/>
        </w:rPr>
      </w:pPr>
      <w:r>
        <w:rPr>
          <w:rFonts w:hint="eastAsia" w:asciiTheme="minorEastAsia" w:hAnsiTheme="minorEastAsia"/>
        </w:rPr>
        <w:t>２　この処分の取消しを求める訴え（取消訴訟）は、この通知書を受けた日の翌日から起算して６か月以内に、を静岡県被告として（訴訟において静岡県を代表する者は静岡県知事となります。）、提起することができます。なお、この通知書を受けた日の翌日から起算して６か月以内であっても、この処分の日の翌日から起算して１年を経過したときは、取消訴訟を提起することができません。</w:t>
      </w:r>
    </w:p>
    <w:sectPr>
      <w:headerReference r:id="rId5" w:type="default"/>
      <w:footerReference r:id="rId6" w:type="first"/>
      <w:pgSz w:w="11906" w:h="16838"/>
      <w:pgMar w:top="1418" w:right="1474" w:bottom="1418" w:left="1474" w:header="283"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tabs>
        <w:tab w:val="right" w:leader="none" w:pos="9072"/>
      </w:tabs>
      <w:spacing w:before="0" w:beforeLines="0" w:beforeAutospacing="0" w:after="0" w:afterLines="0" w:afterAutospacing="0"/>
      <w:ind w:right="960"/>
      <w:rPr>
        <w:rFonts w:hint="default" w:asciiTheme="majorEastAsia" w:hAnsiTheme="majorEastAsia" w:eastAsiaTheme="majorEastAsia"/>
        <w:sz w:val="16"/>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74</Words>
  <Characters>428</Characters>
  <Application>JUST Note</Application>
  <Lines>3</Lines>
  <Paragraphs>1</Paragraphs>
  <Company> </Company>
  <CharactersWithSpaces>501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太田　麻美子</cp:lastModifiedBy>
  <dcterms:created xsi:type="dcterms:W3CDTF">2023-07-27T09:14:00Z</dcterms:created>
  <dcterms:modified xsi:type="dcterms:W3CDTF">2025-09-08T10:16:50Z</dcterms:modified>
  <cp:revision>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0x01010084D112CFD2BDAA419AA7C8655D9C7882</vt:lpwstr>
  </property>
  <property fmtid="{D5CDD505-2E9C-101B-9397-08002B2CF9AE}" pid="3" name="MediaServiceImageTags">
    <vt:lpwstr/>
  </property>
</Properties>
</file>